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C3B7" w14:textId="77777777" w:rsidR="00811492" w:rsidRPr="00811492" w:rsidRDefault="00811492" w:rsidP="00811492">
      <w:pPr>
        <w:pStyle w:val="Title"/>
      </w:pPr>
      <w:r w:rsidRPr="00811492">
        <w:t>Integrity Packet Example (Filled)</w:t>
      </w:r>
    </w:p>
    <w:p w14:paraId="2C010E1C" w14:textId="77777777" w:rsidR="00811492" w:rsidRPr="00811492" w:rsidRDefault="00811492" w:rsidP="00811492">
      <w:pPr>
        <w:pStyle w:val="Heading1"/>
      </w:pPr>
      <w:r w:rsidRPr="00811492">
        <w:t>1. Outcome</w:t>
      </w:r>
    </w:p>
    <w:p w14:paraId="3F871EB7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Title:</w:t>
      </w:r>
      <w:r w:rsidRPr="00811492">
        <w:t> AI-Assisted Policy Brief for Vendor Data Access Decision</w:t>
      </w:r>
    </w:p>
    <w:p w14:paraId="3DB22474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Date:</w:t>
      </w:r>
      <w:r w:rsidRPr="00811492">
        <w:t> April 13, 2026</w:t>
      </w:r>
    </w:p>
    <w:p w14:paraId="762D450A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Prepared For (team/decision owner):</w:t>
      </w:r>
      <w:r w:rsidRPr="00811492">
        <w:t> CIO and Data Governance Council</w:t>
      </w:r>
    </w:p>
    <w:p w14:paraId="41BE74BD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Decision or Deliverable Required:</w:t>
      </w:r>
      <w:r w:rsidRPr="00811492">
        <w:t> Approve, conditionally approve, or reject Vendor X access to customer support transcript data.</w:t>
      </w:r>
    </w:p>
    <w:p w14:paraId="429143E9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Intended Business/Operational Impact:</w:t>
      </w:r>
      <w:r w:rsidRPr="00811492">
        <w:t> Reduce ticket resolution time by 18% while maintaining compliance and trust controls.</w:t>
      </w:r>
    </w:p>
    <w:p w14:paraId="59E725E6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Time Sensitivity / Deadline:</w:t>
      </w:r>
      <w:r w:rsidRPr="00811492">
        <w:t xml:space="preserve"> Decision required by April 30, </w:t>
      </w:r>
      <w:proofErr w:type="gramStart"/>
      <w:r w:rsidRPr="00811492">
        <w:t>2026</w:t>
      </w:r>
      <w:proofErr w:type="gramEnd"/>
      <w:r w:rsidRPr="00811492">
        <w:t xml:space="preserve"> to meet Q2 rollout window.</w:t>
      </w:r>
    </w:p>
    <w:p w14:paraId="13A5C3BF" w14:textId="77777777" w:rsidR="00811492" w:rsidRPr="00811492" w:rsidRDefault="00811492" w:rsidP="00811492">
      <w:pPr>
        <w:numPr>
          <w:ilvl w:val="0"/>
          <w:numId w:val="1"/>
        </w:numPr>
      </w:pPr>
      <w:r w:rsidRPr="00811492">
        <w:rPr>
          <w:b/>
          <w:bCs/>
        </w:rPr>
        <w:t>Consequence Level:</w:t>
      </w:r>
      <w:r w:rsidRPr="00811492">
        <w:t> High</w:t>
      </w:r>
    </w:p>
    <w:p w14:paraId="59532C09" w14:textId="77777777" w:rsidR="00811492" w:rsidRPr="00811492" w:rsidRDefault="00811492" w:rsidP="00811492">
      <w:pPr>
        <w:pStyle w:val="Heading1"/>
      </w:pPr>
      <w:r w:rsidRPr="00811492">
        <w:t>2. Visible Assumptions</w:t>
      </w:r>
    </w:p>
    <w:p w14:paraId="66CD3134" w14:textId="77777777" w:rsidR="00811492" w:rsidRPr="00811492" w:rsidRDefault="00811492" w:rsidP="00811492">
      <w:pPr>
        <w:numPr>
          <w:ilvl w:val="0"/>
          <w:numId w:val="2"/>
        </w:numPr>
      </w:pPr>
      <w:r w:rsidRPr="00811492">
        <w:rPr>
          <w:b/>
          <w:bCs/>
        </w:rPr>
        <w:t>Assumption 1:</w:t>
      </w:r>
      <w:r w:rsidRPr="00811492">
        <w:t> Vendor X can enforce field-level masking for PII before model processing.</w:t>
      </w:r>
    </w:p>
    <w:p w14:paraId="68E59338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Why it exists: Vendor documentation and demo showed masking capability.</w:t>
      </w:r>
    </w:p>
    <w:p w14:paraId="4A4DCACC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Confidence (Low/Med/High): Medium</w:t>
      </w:r>
    </w:p>
    <w:p w14:paraId="2569CCD4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What would invalidate it: Failed masking test in our staging environment.</w:t>
      </w:r>
    </w:p>
    <w:p w14:paraId="66E396E3" w14:textId="77777777" w:rsidR="00811492" w:rsidRPr="00811492" w:rsidRDefault="00811492" w:rsidP="00811492">
      <w:pPr>
        <w:numPr>
          <w:ilvl w:val="0"/>
          <w:numId w:val="2"/>
        </w:numPr>
      </w:pPr>
      <w:r w:rsidRPr="00811492">
        <w:rPr>
          <w:b/>
          <w:bCs/>
        </w:rPr>
        <w:t>Assumption 2:</w:t>
      </w:r>
      <w:r w:rsidRPr="00811492">
        <w:t> Data minimization to last 180 days is sufficient for model performance.</w:t>
      </w:r>
    </w:p>
    <w:p w14:paraId="4420734F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Why it exists: Pilot analysis showed no material quality improvement with older records.</w:t>
      </w:r>
    </w:p>
    <w:p w14:paraId="2BF4664E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Confidence (Low/Med/High): Medium</w:t>
      </w:r>
    </w:p>
    <w:p w14:paraId="5A05988C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What would invalidate it: Significant drop in recommendation quality during validation.</w:t>
      </w:r>
    </w:p>
    <w:p w14:paraId="23BA2760" w14:textId="77777777" w:rsidR="00811492" w:rsidRPr="00811492" w:rsidRDefault="00811492" w:rsidP="00811492">
      <w:pPr>
        <w:numPr>
          <w:ilvl w:val="0"/>
          <w:numId w:val="2"/>
        </w:numPr>
      </w:pPr>
      <w:r w:rsidRPr="00811492">
        <w:rPr>
          <w:b/>
          <w:bCs/>
        </w:rPr>
        <w:lastRenderedPageBreak/>
        <w:t>Assumption 3:</w:t>
      </w:r>
      <w:r w:rsidRPr="00811492">
        <w:t> Legal-approved DPA addendum language can be executed without procurement delay.</w:t>
      </w:r>
    </w:p>
    <w:p w14:paraId="378552A9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Why it exists: Legal confirmed wording aligns with prior contracts.</w:t>
      </w:r>
    </w:p>
    <w:p w14:paraId="10C0ED7F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Confidence (Low/Med/High): High</w:t>
      </w:r>
    </w:p>
    <w:p w14:paraId="5463DB48" w14:textId="77777777" w:rsidR="00811492" w:rsidRPr="00811492" w:rsidRDefault="00811492" w:rsidP="00811492">
      <w:pPr>
        <w:numPr>
          <w:ilvl w:val="1"/>
          <w:numId w:val="2"/>
        </w:numPr>
      </w:pPr>
      <w:r w:rsidRPr="00811492">
        <w:t>What would invalidate it: Vendor redlines key liability clauses.</w:t>
      </w:r>
    </w:p>
    <w:p w14:paraId="15E03133" w14:textId="77777777" w:rsidR="00811492" w:rsidRPr="00811492" w:rsidRDefault="00811492" w:rsidP="00811492">
      <w:pPr>
        <w:pStyle w:val="Heading1"/>
      </w:pPr>
      <w:r w:rsidRPr="00811492">
        <w:t>3. Evidence / Traceability</w:t>
      </w:r>
    </w:p>
    <w:p w14:paraId="54CC3569" w14:textId="77777777" w:rsidR="00811492" w:rsidRPr="00811492" w:rsidRDefault="00811492" w:rsidP="00811492">
      <w:pPr>
        <w:pStyle w:val="Heading2"/>
      </w:pPr>
      <w:r w:rsidRPr="00811492">
        <w:t>Sources</w:t>
      </w:r>
    </w:p>
    <w:p w14:paraId="3929ECB7" w14:textId="77777777" w:rsidR="00811492" w:rsidRPr="00811492" w:rsidRDefault="00811492" w:rsidP="00811492">
      <w:pPr>
        <w:numPr>
          <w:ilvl w:val="0"/>
          <w:numId w:val="3"/>
        </w:numPr>
      </w:pPr>
      <w:r w:rsidRPr="00811492">
        <w:rPr>
          <w:b/>
          <w:bCs/>
        </w:rPr>
        <w:t>Source ID:</w:t>
      </w:r>
      <w:r w:rsidRPr="00811492">
        <w:t> SRC-01</w:t>
      </w:r>
    </w:p>
    <w:p w14:paraId="186AEDB8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Link or reference: Internal pilot report DG-2026-04-PILOT</w:t>
      </w:r>
    </w:p>
    <w:p w14:paraId="592E5906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Type (data/report/interview/system output): Report</w:t>
      </w:r>
    </w:p>
    <w:p w14:paraId="621A2953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Date captured: April 7, 2026</w:t>
      </w:r>
    </w:p>
    <w:p w14:paraId="20B02F71" w14:textId="77777777" w:rsidR="00811492" w:rsidRPr="00811492" w:rsidRDefault="00811492" w:rsidP="00811492">
      <w:pPr>
        <w:numPr>
          <w:ilvl w:val="0"/>
          <w:numId w:val="3"/>
        </w:numPr>
      </w:pPr>
      <w:r w:rsidRPr="00811492">
        <w:rPr>
          <w:b/>
          <w:bCs/>
        </w:rPr>
        <w:t>Source ID:</w:t>
      </w:r>
      <w:r w:rsidRPr="00811492">
        <w:t> SRC-02</w:t>
      </w:r>
    </w:p>
    <w:p w14:paraId="2218D72C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Link or reference: Vendor X security whitepaper v3.2</w:t>
      </w:r>
    </w:p>
    <w:p w14:paraId="2E0373A6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Type: Documentation</w:t>
      </w:r>
    </w:p>
    <w:p w14:paraId="557877C7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Date captured: April 5, 2026</w:t>
      </w:r>
    </w:p>
    <w:p w14:paraId="0997EA48" w14:textId="77777777" w:rsidR="00811492" w:rsidRPr="00811492" w:rsidRDefault="00811492" w:rsidP="00811492">
      <w:pPr>
        <w:numPr>
          <w:ilvl w:val="0"/>
          <w:numId w:val="3"/>
        </w:numPr>
      </w:pPr>
      <w:r w:rsidRPr="00811492">
        <w:rPr>
          <w:b/>
          <w:bCs/>
        </w:rPr>
        <w:t>Source ID:</w:t>
      </w:r>
      <w:r w:rsidRPr="00811492">
        <w:t> SRC-03</w:t>
      </w:r>
    </w:p>
    <w:p w14:paraId="24038F98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Link or reference: Legal review memo LEGAL-PII-117</w:t>
      </w:r>
    </w:p>
    <w:p w14:paraId="37A87FFA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Type: Internal memo</w:t>
      </w:r>
    </w:p>
    <w:p w14:paraId="564277C8" w14:textId="77777777" w:rsidR="00811492" w:rsidRPr="00811492" w:rsidRDefault="00811492" w:rsidP="00811492">
      <w:pPr>
        <w:numPr>
          <w:ilvl w:val="1"/>
          <w:numId w:val="3"/>
        </w:numPr>
      </w:pPr>
      <w:r w:rsidRPr="00811492">
        <w:t>Date captured: April 10, 2026</w:t>
      </w:r>
    </w:p>
    <w:p w14:paraId="4EFA04F4" w14:textId="77777777" w:rsidR="00811492" w:rsidRPr="00811492" w:rsidRDefault="00811492" w:rsidP="00811492">
      <w:pPr>
        <w:pStyle w:val="Heading2"/>
      </w:pPr>
      <w:r w:rsidRPr="00811492">
        <w:t>AI Trace</w:t>
      </w:r>
    </w:p>
    <w:p w14:paraId="689CE18D" w14:textId="77777777" w:rsidR="00811492" w:rsidRPr="00811492" w:rsidRDefault="00811492" w:rsidP="00811492">
      <w:pPr>
        <w:numPr>
          <w:ilvl w:val="0"/>
          <w:numId w:val="4"/>
        </w:numPr>
      </w:pPr>
      <w:r w:rsidRPr="00811492">
        <w:rPr>
          <w:b/>
          <w:bCs/>
        </w:rPr>
        <w:t>Model/tool used:</w:t>
      </w:r>
      <w:r w:rsidRPr="00811492">
        <w:t> GPT-4.1 enterprise endpoint via internal proxy</w:t>
      </w:r>
    </w:p>
    <w:p w14:paraId="6585C10D" w14:textId="77777777" w:rsidR="00811492" w:rsidRPr="00811492" w:rsidRDefault="00811492" w:rsidP="00811492">
      <w:pPr>
        <w:numPr>
          <w:ilvl w:val="0"/>
          <w:numId w:val="4"/>
        </w:numPr>
      </w:pPr>
      <w:r w:rsidRPr="00811492">
        <w:rPr>
          <w:b/>
          <w:bCs/>
        </w:rPr>
        <w:t>Prompt set / workflow reference:</w:t>
      </w:r>
      <w:r w:rsidRPr="00811492">
        <w:t> POLICY_BRIEF_V2 with retrieval over approved source bundle</w:t>
      </w:r>
    </w:p>
    <w:p w14:paraId="574BFFF7" w14:textId="77777777" w:rsidR="00811492" w:rsidRPr="00811492" w:rsidRDefault="00811492" w:rsidP="00811492">
      <w:pPr>
        <w:numPr>
          <w:ilvl w:val="0"/>
          <w:numId w:val="4"/>
        </w:numPr>
      </w:pPr>
      <w:r w:rsidRPr="00811492">
        <w:rPr>
          <w:b/>
          <w:bCs/>
        </w:rPr>
        <w:t>Version / run timestamp:</w:t>
      </w:r>
      <w:r w:rsidRPr="00811492">
        <w:t xml:space="preserve"> v2.4, run on April 12, </w:t>
      </w:r>
      <w:proofErr w:type="gramStart"/>
      <w:r w:rsidRPr="00811492">
        <w:t>2026</w:t>
      </w:r>
      <w:proofErr w:type="gramEnd"/>
      <w:r w:rsidRPr="00811492">
        <w:t xml:space="preserve"> at 14:35 PT</w:t>
      </w:r>
    </w:p>
    <w:p w14:paraId="19A78452" w14:textId="77777777" w:rsidR="00811492" w:rsidRPr="00811492" w:rsidRDefault="00811492" w:rsidP="00811492">
      <w:pPr>
        <w:numPr>
          <w:ilvl w:val="0"/>
          <w:numId w:val="4"/>
        </w:numPr>
      </w:pPr>
      <w:r w:rsidRPr="00811492">
        <w:rPr>
          <w:b/>
          <w:bCs/>
        </w:rPr>
        <w:t>Key intermediate outputs:</w:t>
      </w:r>
      <w:r w:rsidRPr="00811492">
        <w:t> Draft decision options matrix, control checklist, risk register draft</w:t>
      </w:r>
    </w:p>
    <w:p w14:paraId="4A8BEC3F" w14:textId="77777777" w:rsidR="00811492" w:rsidRPr="00811492" w:rsidRDefault="00811492" w:rsidP="00811492">
      <w:pPr>
        <w:numPr>
          <w:ilvl w:val="0"/>
          <w:numId w:val="4"/>
        </w:numPr>
      </w:pPr>
      <w:r w:rsidRPr="00811492">
        <w:rPr>
          <w:b/>
          <w:bCs/>
        </w:rPr>
        <w:lastRenderedPageBreak/>
        <w:t>Known limitations in generated output:</w:t>
      </w:r>
      <w:r w:rsidRPr="00811492">
        <w:t> Initial draft overestimated masking certainty; corrected after validation step 2</w:t>
      </w:r>
    </w:p>
    <w:p w14:paraId="74F2F809" w14:textId="77777777" w:rsidR="00811492" w:rsidRPr="00811492" w:rsidRDefault="00811492" w:rsidP="00811492">
      <w:pPr>
        <w:pStyle w:val="Heading2"/>
      </w:pPr>
      <w:proofErr w:type="gramStart"/>
      <w:r w:rsidRPr="00811492">
        <w:t>Decision Trace</w:t>
      </w:r>
      <w:proofErr w:type="gramEnd"/>
    </w:p>
    <w:p w14:paraId="28227898" w14:textId="77777777" w:rsidR="00811492" w:rsidRPr="00811492" w:rsidRDefault="00811492" w:rsidP="00811492">
      <w:pPr>
        <w:numPr>
          <w:ilvl w:val="0"/>
          <w:numId w:val="5"/>
        </w:numPr>
      </w:pPr>
      <w:r w:rsidRPr="00811492">
        <w:rPr>
          <w:b/>
          <w:bCs/>
        </w:rPr>
        <w:t>Alternatives considered:</w:t>
      </w:r>
    </w:p>
    <w:p w14:paraId="4D79147E" w14:textId="77777777" w:rsidR="00811492" w:rsidRPr="00811492" w:rsidRDefault="00811492" w:rsidP="00811492">
      <w:pPr>
        <w:numPr>
          <w:ilvl w:val="1"/>
          <w:numId w:val="5"/>
        </w:numPr>
      </w:pPr>
      <w:r w:rsidRPr="00811492">
        <w:t>A1: Full vendor access to unmasked transcripts</w:t>
      </w:r>
    </w:p>
    <w:p w14:paraId="3914053C" w14:textId="77777777" w:rsidR="00811492" w:rsidRPr="00811492" w:rsidRDefault="00811492" w:rsidP="00811492">
      <w:pPr>
        <w:numPr>
          <w:ilvl w:val="1"/>
          <w:numId w:val="5"/>
        </w:numPr>
      </w:pPr>
      <w:r w:rsidRPr="00811492">
        <w:t>A2: Masked, scoped access with phased rollout</w:t>
      </w:r>
    </w:p>
    <w:p w14:paraId="50199202" w14:textId="77777777" w:rsidR="00811492" w:rsidRPr="00811492" w:rsidRDefault="00811492" w:rsidP="00811492">
      <w:pPr>
        <w:numPr>
          <w:ilvl w:val="1"/>
          <w:numId w:val="5"/>
        </w:numPr>
      </w:pPr>
      <w:r w:rsidRPr="00811492">
        <w:t>A3: Defer vendor integration and build in-house pipeline</w:t>
      </w:r>
    </w:p>
    <w:p w14:paraId="00032DF3" w14:textId="77777777" w:rsidR="00811492" w:rsidRPr="00811492" w:rsidRDefault="00811492" w:rsidP="00811492">
      <w:pPr>
        <w:numPr>
          <w:ilvl w:val="0"/>
          <w:numId w:val="5"/>
        </w:numPr>
      </w:pPr>
      <w:r w:rsidRPr="00811492">
        <w:rPr>
          <w:b/>
          <w:bCs/>
        </w:rPr>
        <w:t>Selection rationale:</w:t>
      </w:r>
      <w:r w:rsidRPr="00811492">
        <w:t> A2 provides target efficiency gains with manageable risk under enforceable controls.</w:t>
      </w:r>
    </w:p>
    <w:p w14:paraId="150660E1" w14:textId="77777777" w:rsidR="00811492" w:rsidRPr="00811492" w:rsidRDefault="00811492" w:rsidP="00811492">
      <w:pPr>
        <w:numPr>
          <w:ilvl w:val="0"/>
          <w:numId w:val="5"/>
        </w:numPr>
      </w:pPr>
      <w:r w:rsidRPr="00811492">
        <w:rPr>
          <w:b/>
          <w:bCs/>
        </w:rPr>
        <w:t>Rejected options and why:</w:t>
      </w:r>
    </w:p>
    <w:p w14:paraId="30BF418D" w14:textId="77777777" w:rsidR="00811492" w:rsidRPr="00811492" w:rsidRDefault="00811492" w:rsidP="00811492">
      <w:pPr>
        <w:numPr>
          <w:ilvl w:val="1"/>
          <w:numId w:val="5"/>
        </w:numPr>
      </w:pPr>
      <w:r w:rsidRPr="00811492">
        <w:t>A1 rejected due to unacceptable privacy exposure.</w:t>
      </w:r>
    </w:p>
    <w:p w14:paraId="34428D29" w14:textId="77777777" w:rsidR="00811492" w:rsidRPr="00811492" w:rsidRDefault="00811492" w:rsidP="00811492">
      <w:pPr>
        <w:numPr>
          <w:ilvl w:val="1"/>
          <w:numId w:val="5"/>
        </w:numPr>
      </w:pPr>
      <w:r w:rsidRPr="00811492">
        <w:t>A3 rejected due to timeline and staffing constraints.</w:t>
      </w:r>
    </w:p>
    <w:p w14:paraId="782E324C" w14:textId="77777777" w:rsidR="00811492" w:rsidRPr="00811492" w:rsidRDefault="00811492" w:rsidP="00811492">
      <w:pPr>
        <w:pStyle w:val="Heading1"/>
      </w:pPr>
      <w:r w:rsidRPr="00811492">
        <w:t>4. Validation Status</w:t>
      </w:r>
    </w:p>
    <w:p w14:paraId="1F4C9259" w14:textId="77777777" w:rsidR="00811492" w:rsidRPr="00811492" w:rsidRDefault="00811492" w:rsidP="00811492">
      <w:pPr>
        <w:pStyle w:val="Heading2"/>
      </w:pPr>
      <w:r w:rsidRPr="00811492">
        <w:t>Required Checks (consequence-matched)</w:t>
      </w:r>
    </w:p>
    <w:p w14:paraId="57971E72" w14:textId="77777777" w:rsidR="00811492" w:rsidRPr="00811492" w:rsidRDefault="00811492" w:rsidP="00811492">
      <w:pPr>
        <w:numPr>
          <w:ilvl w:val="0"/>
          <w:numId w:val="6"/>
        </w:numPr>
      </w:pPr>
      <w:r w:rsidRPr="00811492">
        <w:t xml:space="preserve">Factual accuracy </w:t>
      </w:r>
      <w:proofErr w:type="gramStart"/>
      <w:r w:rsidRPr="00811492">
        <w:t>check</w:t>
      </w:r>
      <w:proofErr w:type="gramEnd"/>
      <w:r w:rsidRPr="00811492">
        <w:t xml:space="preserve"> complete</w:t>
      </w:r>
    </w:p>
    <w:p w14:paraId="5B77EB81" w14:textId="77777777" w:rsidR="00811492" w:rsidRPr="00811492" w:rsidRDefault="00811492" w:rsidP="00811492">
      <w:pPr>
        <w:numPr>
          <w:ilvl w:val="0"/>
          <w:numId w:val="6"/>
        </w:numPr>
      </w:pPr>
      <w:r w:rsidRPr="00811492">
        <w:t>Policy/compliance check complete</w:t>
      </w:r>
    </w:p>
    <w:p w14:paraId="2292A9E1" w14:textId="77777777" w:rsidR="00811492" w:rsidRPr="00811492" w:rsidRDefault="00811492" w:rsidP="00811492">
      <w:pPr>
        <w:numPr>
          <w:ilvl w:val="0"/>
          <w:numId w:val="6"/>
        </w:numPr>
      </w:pPr>
      <w:r w:rsidRPr="00811492">
        <w:t>Risk review complete</w:t>
      </w:r>
    </w:p>
    <w:p w14:paraId="6F8BD36F" w14:textId="77777777" w:rsidR="00811492" w:rsidRPr="00811492" w:rsidRDefault="00811492" w:rsidP="00811492">
      <w:pPr>
        <w:numPr>
          <w:ilvl w:val="0"/>
          <w:numId w:val="6"/>
        </w:numPr>
      </w:pPr>
      <w:r w:rsidRPr="00811492">
        <w:t>Stakeholder impact review complete</w:t>
      </w:r>
    </w:p>
    <w:p w14:paraId="623B3A17" w14:textId="77777777" w:rsidR="00811492" w:rsidRPr="00811492" w:rsidRDefault="00811492" w:rsidP="00811492">
      <w:pPr>
        <w:numPr>
          <w:ilvl w:val="0"/>
          <w:numId w:val="6"/>
        </w:numPr>
      </w:pPr>
      <w:r w:rsidRPr="00811492">
        <w:t>Reproducibility/traceability check complete</w:t>
      </w:r>
    </w:p>
    <w:p w14:paraId="15306C6F" w14:textId="77777777" w:rsidR="00811492" w:rsidRPr="00811492" w:rsidRDefault="00811492" w:rsidP="00811492">
      <w:pPr>
        <w:pStyle w:val="Heading2"/>
      </w:pPr>
      <w:r w:rsidRPr="00811492">
        <w:t>Validation Summary</w:t>
      </w:r>
    </w:p>
    <w:p w14:paraId="7DBC9D43" w14:textId="77777777" w:rsidR="00811492" w:rsidRPr="00811492" w:rsidRDefault="00811492" w:rsidP="00811492">
      <w:pPr>
        <w:numPr>
          <w:ilvl w:val="0"/>
          <w:numId w:val="7"/>
        </w:numPr>
      </w:pPr>
      <w:r w:rsidRPr="00811492">
        <w:rPr>
          <w:b/>
          <w:bCs/>
        </w:rPr>
        <w:t>Passed checks:</w:t>
      </w:r>
      <w:r w:rsidRPr="00811492">
        <w:t> Accuracy, policy, and risk checks passed with documented mitigations.</w:t>
      </w:r>
    </w:p>
    <w:p w14:paraId="47EA035C" w14:textId="77777777" w:rsidR="00811492" w:rsidRPr="00811492" w:rsidRDefault="00811492" w:rsidP="00811492">
      <w:pPr>
        <w:numPr>
          <w:ilvl w:val="0"/>
          <w:numId w:val="7"/>
        </w:numPr>
      </w:pPr>
      <w:r w:rsidRPr="00811492">
        <w:rPr>
          <w:b/>
          <w:bCs/>
        </w:rPr>
        <w:t>Failed checks:</w:t>
      </w:r>
      <w:r w:rsidRPr="00811492">
        <w:t> None.</w:t>
      </w:r>
    </w:p>
    <w:p w14:paraId="778FA92D" w14:textId="77777777" w:rsidR="00811492" w:rsidRPr="00811492" w:rsidRDefault="00811492" w:rsidP="00811492">
      <w:pPr>
        <w:numPr>
          <w:ilvl w:val="0"/>
          <w:numId w:val="7"/>
        </w:numPr>
      </w:pPr>
      <w:r w:rsidRPr="00811492">
        <w:rPr>
          <w:b/>
          <w:bCs/>
        </w:rPr>
        <w:t>Open checks:</w:t>
      </w:r>
      <w:r w:rsidRPr="00811492">
        <w:t> Reproducibility run using red-team prompt pack scheduled for April 15, 2026.</w:t>
      </w:r>
    </w:p>
    <w:p w14:paraId="5D5A0B7F" w14:textId="77777777" w:rsidR="00811492" w:rsidRPr="00811492" w:rsidRDefault="00811492" w:rsidP="00811492">
      <w:pPr>
        <w:numPr>
          <w:ilvl w:val="0"/>
          <w:numId w:val="7"/>
        </w:numPr>
      </w:pPr>
      <w:r w:rsidRPr="00811492">
        <w:rPr>
          <w:b/>
          <w:bCs/>
        </w:rPr>
        <w:lastRenderedPageBreak/>
        <w:t>Validation notes:</w:t>
      </w:r>
      <w:r w:rsidRPr="00811492">
        <w:t> Vendor masking works on sampled fields; edge-case free-text leakage requires additional regex + classifier layer.</w:t>
      </w:r>
    </w:p>
    <w:p w14:paraId="6277F38E" w14:textId="77777777" w:rsidR="00811492" w:rsidRPr="00811492" w:rsidRDefault="00811492" w:rsidP="00811492">
      <w:pPr>
        <w:numPr>
          <w:ilvl w:val="0"/>
          <w:numId w:val="7"/>
        </w:numPr>
      </w:pPr>
      <w:r w:rsidRPr="00811492">
        <w:rPr>
          <w:b/>
          <w:bCs/>
        </w:rPr>
        <w:t>Validation timestamp:</w:t>
      </w:r>
      <w:r w:rsidRPr="00811492">
        <w:t> April 13, 2026, 09:20 PT</w:t>
      </w:r>
    </w:p>
    <w:p w14:paraId="2EC7886C" w14:textId="77777777" w:rsidR="00811492" w:rsidRPr="00811492" w:rsidRDefault="00811492" w:rsidP="00811492">
      <w:pPr>
        <w:pStyle w:val="Heading1"/>
      </w:pPr>
      <w:r w:rsidRPr="00811492">
        <w:t>5. Ownership</w:t>
      </w:r>
    </w:p>
    <w:p w14:paraId="37C9580C" w14:textId="77777777" w:rsidR="00811492" w:rsidRPr="00811492" w:rsidRDefault="00811492" w:rsidP="00811492">
      <w:pPr>
        <w:numPr>
          <w:ilvl w:val="0"/>
          <w:numId w:val="8"/>
        </w:numPr>
      </w:pPr>
      <w:r w:rsidRPr="00811492">
        <w:rPr>
          <w:b/>
          <w:bCs/>
        </w:rPr>
        <w:t>Prepared By:</w:t>
      </w:r>
      <w:r w:rsidRPr="00811492">
        <w:t> Jordan Lee, AI Program Manager, April 13, 2026</w:t>
      </w:r>
    </w:p>
    <w:p w14:paraId="4243A2C5" w14:textId="77777777" w:rsidR="00811492" w:rsidRPr="00811492" w:rsidRDefault="00811492" w:rsidP="00811492">
      <w:pPr>
        <w:numPr>
          <w:ilvl w:val="0"/>
          <w:numId w:val="8"/>
        </w:numPr>
      </w:pPr>
      <w:r w:rsidRPr="00811492">
        <w:rPr>
          <w:b/>
          <w:bCs/>
        </w:rPr>
        <w:t>Validated By:</w:t>
      </w:r>
      <w:r w:rsidRPr="00811492">
        <w:t> Priya Shah, Director of Data Governance, April 13, 2026</w:t>
      </w:r>
    </w:p>
    <w:p w14:paraId="37C83450" w14:textId="77777777" w:rsidR="00811492" w:rsidRPr="00811492" w:rsidRDefault="00811492" w:rsidP="00811492">
      <w:pPr>
        <w:numPr>
          <w:ilvl w:val="0"/>
          <w:numId w:val="8"/>
        </w:numPr>
      </w:pPr>
      <w:r w:rsidRPr="00811492">
        <w:rPr>
          <w:b/>
          <w:bCs/>
        </w:rPr>
        <w:t>Approved By:</w:t>
      </w:r>
      <w:r w:rsidRPr="00811492">
        <w:t> Pending CIO decision (scheduled April 16, 2026)</w:t>
      </w:r>
    </w:p>
    <w:p w14:paraId="168BA540" w14:textId="77777777" w:rsidR="00811492" w:rsidRPr="00811492" w:rsidRDefault="00811492" w:rsidP="00811492">
      <w:pPr>
        <w:numPr>
          <w:ilvl w:val="0"/>
          <w:numId w:val="8"/>
        </w:numPr>
      </w:pPr>
      <w:r w:rsidRPr="00811492">
        <w:rPr>
          <w:b/>
          <w:bCs/>
        </w:rPr>
        <w:t>Consulted Stakeholders:</w:t>
      </w:r>
      <w:r w:rsidRPr="00811492">
        <w:t> Security Ops, Legal, Customer Support VP, Procurement</w:t>
      </w:r>
    </w:p>
    <w:p w14:paraId="064F46F8" w14:textId="77777777" w:rsidR="00811492" w:rsidRPr="00811492" w:rsidRDefault="00811492" w:rsidP="00811492">
      <w:pPr>
        <w:numPr>
          <w:ilvl w:val="0"/>
          <w:numId w:val="8"/>
        </w:numPr>
      </w:pPr>
      <w:r w:rsidRPr="00811492">
        <w:rPr>
          <w:b/>
          <w:bCs/>
        </w:rPr>
        <w:t>Informed Stakeholders:</w:t>
      </w:r>
      <w:r w:rsidRPr="00811492">
        <w:t> PMO, Service Desk Leadership, Architecture Review Board</w:t>
      </w:r>
    </w:p>
    <w:p w14:paraId="2A624CD8" w14:textId="77777777" w:rsidR="00811492" w:rsidRPr="00811492" w:rsidRDefault="00811492" w:rsidP="00811492">
      <w:pPr>
        <w:pStyle w:val="Heading1"/>
      </w:pPr>
      <w:r w:rsidRPr="00811492">
        <w:t>6. Risk</w:t>
      </w:r>
    </w:p>
    <w:p w14:paraId="182ACF84" w14:textId="77777777" w:rsidR="00811492" w:rsidRPr="00811492" w:rsidRDefault="00811492" w:rsidP="00811492">
      <w:pPr>
        <w:pStyle w:val="Heading2"/>
      </w:pPr>
      <w:r w:rsidRPr="00811492">
        <w:t>Risk Register</w:t>
      </w:r>
    </w:p>
    <w:p w14:paraId="3D67B4A6" w14:textId="77777777" w:rsidR="00811492" w:rsidRPr="00811492" w:rsidRDefault="00811492" w:rsidP="00811492">
      <w:pPr>
        <w:numPr>
          <w:ilvl w:val="0"/>
          <w:numId w:val="9"/>
        </w:numPr>
      </w:pPr>
      <w:r w:rsidRPr="00811492">
        <w:rPr>
          <w:b/>
          <w:bCs/>
        </w:rPr>
        <w:t>Risk ID:</w:t>
      </w:r>
      <w:r w:rsidRPr="00811492">
        <w:t> R-01</w:t>
      </w:r>
    </w:p>
    <w:p w14:paraId="4E8A18E6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Description: Residual PII leakage in free-text fields</w:t>
      </w:r>
    </w:p>
    <w:p w14:paraId="22EA0C2B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Likelihood (L/M/H): Medium</w:t>
      </w:r>
    </w:p>
    <w:p w14:paraId="07E19495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Impact (L/M/H): High</w:t>
      </w:r>
    </w:p>
    <w:p w14:paraId="740DCC20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Owner: Security Engineering Lead</w:t>
      </w:r>
    </w:p>
    <w:p w14:paraId="505CEA13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Mitigation: Add secondary redaction classifier and blocklist monitoring</w:t>
      </w:r>
    </w:p>
    <w:p w14:paraId="178CBDE3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Escalation trigger: Any confirmed PII exposure event</w:t>
      </w:r>
    </w:p>
    <w:p w14:paraId="0D5D5EEC" w14:textId="77777777" w:rsidR="00811492" w:rsidRPr="00811492" w:rsidRDefault="00811492" w:rsidP="00811492">
      <w:pPr>
        <w:numPr>
          <w:ilvl w:val="0"/>
          <w:numId w:val="9"/>
        </w:numPr>
      </w:pPr>
      <w:r w:rsidRPr="00811492">
        <w:rPr>
          <w:b/>
          <w:bCs/>
        </w:rPr>
        <w:t>Risk ID:</w:t>
      </w:r>
      <w:r w:rsidRPr="00811492">
        <w:t> R-02</w:t>
      </w:r>
    </w:p>
    <w:p w14:paraId="520F32B7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Description: Vendor SLA misses during peak volume</w:t>
      </w:r>
    </w:p>
    <w:p w14:paraId="2C196C0D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Likelihood (L/M/H): Medium</w:t>
      </w:r>
    </w:p>
    <w:p w14:paraId="6652F2D5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Impact (L/M/H): Medium</w:t>
      </w:r>
    </w:p>
    <w:p w14:paraId="173AB37E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Owner: Vendor Management Office</w:t>
      </w:r>
    </w:p>
    <w:p w14:paraId="4204A1A5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Mitigation: Throughput burn-in test and rollback playbook</w:t>
      </w:r>
    </w:p>
    <w:p w14:paraId="46BA0B9C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Escalation trigger: &gt;2 SLA breaches in a rolling 7-day window</w:t>
      </w:r>
    </w:p>
    <w:p w14:paraId="6A5C4340" w14:textId="77777777" w:rsidR="00811492" w:rsidRPr="00811492" w:rsidRDefault="00811492" w:rsidP="00811492">
      <w:pPr>
        <w:numPr>
          <w:ilvl w:val="0"/>
          <w:numId w:val="9"/>
        </w:numPr>
      </w:pPr>
      <w:r w:rsidRPr="00811492">
        <w:rPr>
          <w:b/>
          <w:bCs/>
        </w:rPr>
        <w:lastRenderedPageBreak/>
        <w:t>Risk ID:</w:t>
      </w:r>
      <w:r w:rsidRPr="00811492">
        <w:t> R-03</w:t>
      </w:r>
    </w:p>
    <w:p w14:paraId="708CD772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 xml:space="preserve">Description: </w:t>
      </w:r>
      <w:proofErr w:type="gramStart"/>
      <w:r w:rsidRPr="00811492">
        <w:t>Approval</w:t>
      </w:r>
      <w:proofErr w:type="gramEnd"/>
      <w:r w:rsidRPr="00811492">
        <w:t xml:space="preserve"> ambiguity across data/process owners</w:t>
      </w:r>
    </w:p>
    <w:p w14:paraId="66323183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Likelihood (L/M/H): Low</w:t>
      </w:r>
    </w:p>
    <w:p w14:paraId="2EA26D98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Impact (L/M/H): Medium</w:t>
      </w:r>
    </w:p>
    <w:p w14:paraId="2853357D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Owner: CIO Chief of Staff</w:t>
      </w:r>
    </w:p>
    <w:p w14:paraId="1B37CB03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Mitigation: Formal RACI + signoff checklist in release gate</w:t>
      </w:r>
    </w:p>
    <w:p w14:paraId="4673FA52" w14:textId="77777777" w:rsidR="00811492" w:rsidRPr="00811492" w:rsidRDefault="00811492" w:rsidP="00811492">
      <w:pPr>
        <w:numPr>
          <w:ilvl w:val="1"/>
          <w:numId w:val="9"/>
        </w:numPr>
      </w:pPr>
      <w:r w:rsidRPr="00811492">
        <w:t>Escalation trigger: Missing approver at go/no-go checkpoint</w:t>
      </w:r>
    </w:p>
    <w:p w14:paraId="6A56F986" w14:textId="77777777" w:rsidR="00811492" w:rsidRPr="00811492" w:rsidRDefault="00811492" w:rsidP="00811492">
      <w:pPr>
        <w:pStyle w:val="Heading2"/>
      </w:pPr>
      <w:r w:rsidRPr="00811492">
        <w:t>Residual Risk Statement</w:t>
      </w:r>
    </w:p>
    <w:p w14:paraId="25AF6C70" w14:textId="77777777" w:rsidR="00811492" w:rsidRPr="00811492" w:rsidRDefault="00811492" w:rsidP="00811492">
      <w:pPr>
        <w:numPr>
          <w:ilvl w:val="0"/>
          <w:numId w:val="10"/>
        </w:numPr>
      </w:pPr>
      <w:r w:rsidRPr="00811492">
        <w:rPr>
          <w:b/>
          <w:bCs/>
        </w:rPr>
        <w:t>What remains unresolved:</w:t>
      </w:r>
      <w:r w:rsidRPr="00811492">
        <w:t> Final reproducibility test and classifier tuning for edge-case leakage.</w:t>
      </w:r>
    </w:p>
    <w:p w14:paraId="55DFC799" w14:textId="77777777" w:rsidR="00811492" w:rsidRPr="00811492" w:rsidRDefault="00811492" w:rsidP="00811492">
      <w:pPr>
        <w:numPr>
          <w:ilvl w:val="0"/>
          <w:numId w:val="10"/>
        </w:numPr>
      </w:pPr>
      <w:r w:rsidRPr="00811492">
        <w:rPr>
          <w:b/>
          <w:bCs/>
        </w:rPr>
        <w:t>Why action can/cannot proceed:</w:t>
      </w:r>
      <w:r w:rsidRPr="00811492">
        <w:t> Can proceed only as a controlled phase-1 rollout with monitoring and rollback conditions.</w:t>
      </w:r>
    </w:p>
    <w:p w14:paraId="04F91A4B" w14:textId="77777777" w:rsidR="00811492" w:rsidRPr="00811492" w:rsidRDefault="00811492" w:rsidP="00811492">
      <w:pPr>
        <w:numPr>
          <w:ilvl w:val="0"/>
          <w:numId w:val="10"/>
        </w:numPr>
      </w:pPr>
      <w:r w:rsidRPr="00811492">
        <w:rPr>
          <w:b/>
          <w:bCs/>
        </w:rPr>
        <w:t>Approval condition for proceeding:</w:t>
      </w:r>
      <w:r w:rsidRPr="00811492">
        <w:t> CIO signs conditional approval with mandatory completion of open validation check.</w:t>
      </w:r>
    </w:p>
    <w:p w14:paraId="63725D53" w14:textId="77777777" w:rsidR="00811492" w:rsidRPr="00811492" w:rsidRDefault="00811492" w:rsidP="00811492">
      <w:pPr>
        <w:pStyle w:val="Heading2"/>
      </w:pPr>
      <w:r w:rsidRPr="00811492">
        <w:t>Final Recommendation</w:t>
      </w:r>
    </w:p>
    <w:p w14:paraId="35732E31" w14:textId="77777777" w:rsidR="00811492" w:rsidRPr="00811492" w:rsidRDefault="00811492" w:rsidP="00811492">
      <w:pPr>
        <w:numPr>
          <w:ilvl w:val="0"/>
          <w:numId w:val="11"/>
        </w:numPr>
      </w:pPr>
      <w:r w:rsidRPr="00811492">
        <w:rPr>
          <w:b/>
          <w:bCs/>
        </w:rPr>
        <w:t>Recommendation:</w:t>
      </w:r>
      <w:r w:rsidRPr="00811492">
        <w:t> Proceed with conditions</w:t>
      </w:r>
    </w:p>
    <w:p w14:paraId="1EBFDD01" w14:textId="77777777" w:rsidR="00811492" w:rsidRPr="00811492" w:rsidRDefault="00811492" w:rsidP="00811492">
      <w:pPr>
        <w:numPr>
          <w:ilvl w:val="0"/>
          <w:numId w:val="11"/>
        </w:numPr>
      </w:pPr>
      <w:r w:rsidRPr="00811492">
        <w:rPr>
          <w:b/>
          <w:bCs/>
        </w:rPr>
        <w:t>Conditions (if any):</w:t>
      </w:r>
    </w:p>
    <w:p w14:paraId="418E229D" w14:textId="77777777" w:rsidR="00811492" w:rsidRPr="00811492" w:rsidRDefault="00811492" w:rsidP="00811492">
      <w:pPr>
        <w:numPr>
          <w:ilvl w:val="1"/>
          <w:numId w:val="11"/>
        </w:numPr>
      </w:pPr>
      <w:r w:rsidRPr="00811492">
        <w:t>Complete reproducibility test before production expansion.</w:t>
      </w:r>
    </w:p>
    <w:p w14:paraId="04D2C42B" w14:textId="77777777" w:rsidR="00811492" w:rsidRPr="00811492" w:rsidRDefault="00811492" w:rsidP="00811492">
      <w:pPr>
        <w:numPr>
          <w:ilvl w:val="1"/>
          <w:numId w:val="11"/>
        </w:numPr>
      </w:pPr>
      <w:r w:rsidRPr="00811492">
        <w:t>Enforce masked-only access and weekly risk review.</w:t>
      </w:r>
    </w:p>
    <w:p w14:paraId="24BC6503" w14:textId="77777777" w:rsidR="00811492" w:rsidRPr="00811492" w:rsidRDefault="00811492" w:rsidP="00811492">
      <w:pPr>
        <w:numPr>
          <w:ilvl w:val="1"/>
          <w:numId w:val="11"/>
        </w:numPr>
      </w:pPr>
      <w:r w:rsidRPr="00811492">
        <w:t>Require dual signoff (Validated By + Approved By) for phase changes.</w:t>
      </w:r>
    </w:p>
    <w:p w14:paraId="6A7BF130" w14:textId="77777777" w:rsidR="00811492" w:rsidRPr="00811492" w:rsidRDefault="00811492" w:rsidP="00811492">
      <w:pPr>
        <w:numPr>
          <w:ilvl w:val="0"/>
          <w:numId w:val="11"/>
        </w:numPr>
      </w:pPr>
      <w:r w:rsidRPr="00811492">
        <w:rPr>
          <w:b/>
          <w:bCs/>
        </w:rPr>
        <w:t>Next milestone date:</w:t>
      </w:r>
      <w:r w:rsidRPr="00811492">
        <w:t> April 22, 2026 (phase-1 readiness review)</w:t>
      </w:r>
    </w:p>
    <w:p w14:paraId="2FE0BB1F" w14:textId="77777777" w:rsidR="00811492" w:rsidRPr="00811492" w:rsidRDefault="00811492" w:rsidP="00811492">
      <w:pPr>
        <w:numPr>
          <w:ilvl w:val="0"/>
          <w:numId w:val="11"/>
        </w:numPr>
      </w:pPr>
      <w:r w:rsidRPr="00811492">
        <w:rPr>
          <w:b/>
          <w:bCs/>
        </w:rPr>
        <w:t>Next review owner:</w:t>
      </w:r>
      <w:r w:rsidRPr="00811492">
        <w:t> Data Governance Council Chair</w:t>
      </w:r>
    </w:p>
    <w:p w14:paraId="5B775154" w14:textId="77777777" w:rsidR="00811492" w:rsidRPr="00811492" w:rsidRDefault="00811492" w:rsidP="00811492">
      <w:r w:rsidRPr="00811492">
        <w:pict w14:anchorId="196EBBA1">
          <v:rect id="_x0000_i1031" style="width:0;height:.75pt" o:hralign="center" o:hrstd="t" o:hrnoshade="t" o:hr="t" fillcolor="#bcbec4" stroked="f"/>
        </w:pict>
      </w:r>
    </w:p>
    <w:p w14:paraId="0B77DEC8" w14:textId="77777777" w:rsidR="00811492" w:rsidRPr="00811492" w:rsidRDefault="00811492" w:rsidP="00811492">
      <w:pPr>
        <w:pStyle w:val="Heading1"/>
      </w:pPr>
      <w:r w:rsidRPr="00811492">
        <w:t>Quick Scoring (optional)</w:t>
      </w:r>
    </w:p>
    <w:p w14:paraId="10AA5B47" w14:textId="77777777" w:rsidR="00811492" w:rsidRPr="00811492" w:rsidRDefault="00811492" w:rsidP="00811492">
      <w:pPr>
        <w:numPr>
          <w:ilvl w:val="0"/>
          <w:numId w:val="12"/>
        </w:numPr>
      </w:pPr>
      <w:r w:rsidRPr="00811492">
        <w:rPr>
          <w:b/>
          <w:bCs/>
        </w:rPr>
        <w:t>Reliability Readiness (0-5):</w:t>
      </w:r>
      <w:r w:rsidRPr="00811492">
        <w:t> 4</w:t>
      </w:r>
    </w:p>
    <w:p w14:paraId="727C643E" w14:textId="77777777" w:rsidR="00811492" w:rsidRPr="00811492" w:rsidRDefault="00811492" w:rsidP="00811492">
      <w:pPr>
        <w:numPr>
          <w:ilvl w:val="0"/>
          <w:numId w:val="12"/>
        </w:numPr>
      </w:pPr>
      <w:r w:rsidRPr="00811492">
        <w:rPr>
          <w:b/>
          <w:bCs/>
        </w:rPr>
        <w:t>Traceability Completeness (0-5):</w:t>
      </w:r>
      <w:r w:rsidRPr="00811492">
        <w:t> 4</w:t>
      </w:r>
    </w:p>
    <w:p w14:paraId="291E9A3B" w14:textId="77777777" w:rsidR="00811492" w:rsidRPr="00811492" w:rsidRDefault="00811492" w:rsidP="00811492">
      <w:pPr>
        <w:numPr>
          <w:ilvl w:val="0"/>
          <w:numId w:val="12"/>
        </w:numPr>
      </w:pPr>
      <w:r w:rsidRPr="00811492">
        <w:rPr>
          <w:b/>
          <w:bCs/>
        </w:rPr>
        <w:lastRenderedPageBreak/>
        <w:t>Validation Confidence (0-5):</w:t>
      </w:r>
      <w:r w:rsidRPr="00811492">
        <w:t> 3</w:t>
      </w:r>
    </w:p>
    <w:p w14:paraId="160F9F14" w14:textId="77777777" w:rsidR="00811492" w:rsidRPr="00811492" w:rsidRDefault="00811492" w:rsidP="00811492">
      <w:pPr>
        <w:numPr>
          <w:ilvl w:val="0"/>
          <w:numId w:val="12"/>
        </w:numPr>
      </w:pPr>
      <w:proofErr w:type="gramStart"/>
      <w:r w:rsidRPr="00811492">
        <w:rPr>
          <w:b/>
          <w:bCs/>
        </w:rPr>
        <w:t>Overall</w:t>
      </w:r>
      <w:proofErr w:type="gramEnd"/>
      <w:r w:rsidRPr="00811492">
        <w:rPr>
          <w:b/>
          <w:bCs/>
        </w:rPr>
        <w:t xml:space="preserve"> Packet Quality (0-5):</w:t>
      </w:r>
      <w:r w:rsidRPr="00811492">
        <w:t> 4</w:t>
      </w:r>
    </w:p>
    <w:p w14:paraId="32802CD9" w14:textId="77777777" w:rsidR="00594EAD" w:rsidRDefault="00594EAD"/>
    <w:sectPr w:rsidR="00594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EE7"/>
    <w:multiLevelType w:val="multilevel"/>
    <w:tmpl w:val="C01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74EDF"/>
    <w:multiLevelType w:val="multilevel"/>
    <w:tmpl w:val="0C1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78A0"/>
    <w:multiLevelType w:val="multilevel"/>
    <w:tmpl w:val="EEE2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86001"/>
    <w:multiLevelType w:val="multilevel"/>
    <w:tmpl w:val="C83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65411"/>
    <w:multiLevelType w:val="multilevel"/>
    <w:tmpl w:val="A24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C1267"/>
    <w:multiLevelType w:val="multilevel"/>
    <w:tmpl w:val="6F0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43B1A"/>
    <w:multiLevelType w:val="multilevel"/>
    <w:tmpl w:val="3ED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74E69"/>
    <w:multiLevelType w:val="multilevel"/>
    <w:tmpl w:val="D0F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96059"/>
    <w:multiLevelType w:val="multilevel"/>
    <w:tmpl w:val="DF1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8124F"/>
    <w:multiLevelType w:val="multilevel"/>
    <w:tmpl w:val="081A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0738D"/>
    <w:multiLevelType w:val="multilevel"/>
    <w:tmpl w:val="5C3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1ACA"/>
    <w:multiLevelType w:val="multilevel"/>
    <w:tmpl w:val="BA7E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29546">
    <w:abstractNumId w:val="9"/>
  </w:num>
  <w:num w:numId="2" w16cid:durableId="41057358">
    <w:abstractNumId w:val="7"/>
  </w:num>
  <w:num w:numId="3" w16cid:durableId="2105374656">
    <w:abstractNumId w:val="2"/>
  </w:num>
  <w:num w:numId="4" w16cid:durableId="337392470">
    <w:abstractNumId w:val="8"/>
  </w:num>
  <w:num w:numId="5" w16cid:durableId="1764105290">
    <w:abstractNumId w:val="3"/>
  </w:num>
  <w:num w:numId="6" w16cid:durableId="189412738">
    <w:abstractNumId w:val="1"/>
  </w:num>
  <w:num w:numId="7" w16cid:durableId="651565725">
    <w:abstractNumId w:val="11"/>
  </w:num>
  <w:num w:numId="8" w16cid:durableId="875123444">
    <w:abstractNumId w:val="4"/>
  </w:num>
  <w:num w:numId="9" w16cid:durableId="1459831679">
    <w:abstractNumId w:val="6"/>
  </w:num>
  <w:num w:numId="10" w16cid:durableId="1222475614">
    <w:abstractNumId w:val="5"/>
  </w:num>
  <w:num w:numId="11" w16cid:durableId="1082802099">
    <w:abstractNumId w:val="0"/>
  </w:num>
  <w:num w:numId="12" w16cid:durableId="1356929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92"/>
    <w:rsid w:val="00594EAD"/>
    <w:rsid w:val="00622392"/>
    <w:rsid w:val="00811492"/>
    <w:rsid w:val="009B0917"/>
    <w:rsid w:val="00A33BF7"/>
    <w:rsid w:val="00D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DDAD"/>
  <w15:chartTrackingRefBased/>
  <w15:docId w15:val="{086A683A-F23E-4C32-A9CD-861B4D38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Pulsipher</dc:creator>
  <cp:keywords/>
  <dc:description/>
  <cp:lastModifiedBy>Darren Pulsipher</cp:lastModifiedBy>
  <cp:revision>1</cp:revision>
  <dcterms:created xsi:type="dcterms:W3CDTF">2026-04-13T17:42:00Z</dcterms:created>
  <dcterms:modified xsi:type="dcterms:W3CDTF">2026-04-13T17:46:00Z</dcterms:modified>
</cp:coreProperties>
</file>